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FB64" w14:textId="1463268D" w:rsidR="00C46AB3" w:rsidRPr="00760245" w:rsidRDefault="00C46AB3" w:rsidP="00C46AB3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Индивидуальный предприниматель Еременко Станислав Вячеславович</w:t>
      </w:r>
    </w:p>
    <w:p w14:paraId="44B11042" w14:textId="77777777" w:rsidR="00C46AB3" w:rsidRPr="00760245" w:rsidRDefault="00C46AB3" w:rsidP="00C46AB3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60245">
        <w:rPr>
          <w:rFonts w:ascii="Times New Roman" w:eastAsia="Calibr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B4B74" wp14:editId="05CA566B">
                <wp:simplePos x="0" y="0"/>
                <wp:positionH relativeFrom="column">
                  <wp:posOffset>451485</wp:posOffset>
                </wp:positionH>
                <wp:positionV relativeFrom="paragraph">
                  <wp:posOffset>142240</wp:posOffset>
                </wp:positionV>
                <wp:extent cx="504888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3E4DF3DA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1.2pt" to="433.1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" strokecolor="windowText" strokeweight="1pt">
                <v:stroke joinstyle="miter"/>
              </v:line>
            </w:pict>
          </mc:Fallback>
        </mc:AlternateContent>
      </w:r>
      <w:proofErr w:type="gramStart"/>
      <w:r w:rsidRPr="00760245">
        <w:rPr>
          <w:rFonts w:ascii="Times New Roman" w:eastAsia="Calibri" w:hAnsi="Times New Roman" w:cs="Times New Roman"/>
          <w:b/>
          <w:bCs/>
          <w:sz w:val="18"/>
          <w:szCs w:val="18"/>
        </w:rPr>
        <w:t>УЧЕБНЫЙ ЦЕНТР</w:t>
      </w:r>
      <w:proofErr w:type="gramEnd"/>
      <w:r w:rsidRPr="0076024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Академия </w:t>
      </w:r>
      <w:r w:rsidRPr="00760245">
        <w:rPr>
          <w:rFonts w:ascii="Times New Roman" w:eastAsia="Calibri" w:hAnsi="Times New Roman" w:cs="Times New Roman"/>
          <w:b/>
          <w:bCs/>
          <w:sz w:val="18"/>
          <w:szCs w:val="18"/>
        </w:rPr>
        <w:t>«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Перманент Эксперт</w:t>
      </w:r>
      <w:r w:rsidRPr="00760245">
        <w:rPr>
          <w:rFonts w:ascii="Times New Roman" w:eastAsia="Calibri" w:hAnsi="Times New Roman" w:cs="Times New Roman"/>
          <w:b/>
          <w:bCs/>
          <w:sz w:val="18"/>
          <w:szCs w:val="18"/>
        </w:rPr>
        <w:t>»</w:t>
      </w:r>
    </w:p>
    <w:p w14:paraId="57C98127" w14:textId="77777777" w:rsidR="00C46AB3" w:rsidRDefault="00C46AB3" w:rsidP="00C46AB3">
      <w:pPr>
        <w:spacing w:after="0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6C3F35">
        <w:rPr>
          <w:rFonts w:ascii="Times New Roman" w:hAnsi="Times New Roman" w:cs="Times New Roman"/>
          <w:bCs/>
          <w:sz w:val="24"/>
          <w:szCs w:val="24"/>
        </w:rPr>
        <w:t>4200</w:t>
      </w:r>
      <w:r>
        <w:rPr>
          <w:rFonts w:ascii="Times New Roman" w:hAnsi="Times New Roman" w:cs="Times New Roman"/>
          <w:bCs/>
          <w:sz w:val="24"/>
          <w:szCs w:val="24"/>
        </w:rPr>
        <w:t>49</w:t>
      </w:r>
      <w:r w:rsidRPr="006C3F35">
        <w:rPr>
          <w:rFonts w:ascii="Times New Roman" w:hAnsi="Times New Roman" w:cs="Times New Roman"/>
          <w:bCs/>
          <w:sz w:val="24"/>
          <w:szCs w:val="24"/>
        </w:rPr>
        <w:t xml:space="preserve">, Республика Татарстан, г. Казань, ул. </w:t>
      </w:r>
      <w:r>
        <w:rPr>
          <w:rFonts w:ascii="Times New Roman" w:hAnsi="Times New Roman" w:cs="Times New Roman"/>
          <w:bCs/>
          <w:sz w:val="24"/>
          <w:szCs w:val="24"/>
        </w:rPr>
        <w:t>Нурсултана Назарбаева, д. 12 В</w:t>
      </w:r>
    </w:p>
    <w:p w14:paraId="3928ABBF" w14:textId="686C9274" w:rsidR="004D0AFE" w:rsidRDefault="00C46AB3" w:rsidP="005C14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5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ИНН </w:t>
      </w:r>
      <w:r w:rsidRPr="00383585">
        <w:rPr>
          <w:rFonts w:ascii="Times New Roman" w:hAnsi="Times New Roman" w:cs="Times New Roman"/>
          <w:bCs/>
          <w:sz w:val="24"/>
          <w:szCs w:val="24"/>
        </w:rPr>
        <w:t>166013760378</w:t>
      </w:r>
      <w:r w:rsidRPr="003835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ОГРН </w:t>
      </w:r>
      <w:r w:rsidRPr="00383585">
        <w:rPr>
          <w:rFonts w:ascii="Times New Roman" w:hAnsi="Times New Roman" w:cs="Times New Roman"/>
          <w:bCs/>
          <w:sz w:val="24"/>
          <w:szCs w:val="24"/>
        </w:rPr>
        <w:t>314169036700320</w:t>
      </w:r>
    </w:p>
    <w:p w14:paraId="685184E4" w14:textId="77777777" w:rsidR="004D0AFE" w:rsidRPr="007C1A55" w:rsidRDefault="004D0AFE" w:rsidP="004D0A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8"/>
      </w:tblGrid>
      <w:tr w:rsidR="004D0AFE" w:rsidRPr="007C1A55" w14:paraId="7B97B06A" w14:textId="77777777" w:rsidTr="009917FB">
        <w:trPr>
          <w:trHeight w:val="353"/>
        </w:trPr>
        <w:tc>
          <w:tcPr>
            <w:tcW w:w="5098" w:type="dxa"/>
          </w:tcPr>
          <w:p w14:paraId="1A641C1C" w14:textId="77777777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0D972CA0" w14:textId="77777777" w:rsidR="004D0AFE" w:rsidRPr="007C1A55" w:rsidRDefault="004D0AFE" w:rsidP="00315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</w:tc>
      </w:tr>
      <w:tr w:rsidR="004D0AFE" w:rsidRPr="007C1A55" w14:paraId="6AB53DEE" w14:textId="77777777" w:rsidTr="009917FB">
        <w:trPr>
          <w:trHeight w:val="357"/>
        </w:trPr>
        <w:tc>
          <w:tcPr>
            <w:tcW w:w="5098" w:type="dxa"/>
          </w:tcPr>
          <w:p w14:paraId="0557DEDA" w14:textId="77777777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170D0CEA" w14:textId="69F623FE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55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  <w:r w:rsidR="00C46AB3">
              <w:rPr>
                <w:rFonts w:ascii="Times New Roman" w:hAnsi="Times New Roman" w:cs="Times New Roman"/>
                <w:sz w:val="24"/>
                <w:szCs w:val="24"/>
              </w:rPr>
              <w:t>Академия «Перманент Эксперт»</w:t>
            </w:r>
          </w:p>
        </w:tc>
      </w:tr>
      <w:tr w:rsidR="004D0AFE" w:rsidRPr="007C1A55" w14:paraId="1372DDB6" w14:textId="77777777" w:rsidTr="009917FB">
        <w:trPr>
          <w:trHeight w:val="405"/>
        </w:trPr>
        <w:tc>
          <w:tcPr>
            <w:tcW w:w="5098" w:type="dxa"/>
          </w:tcPr>
          <w:p w14:paraId="4615B3E5" w14:textId="77777777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vAlign w:val="center"/>
          </w:tcPr>
          <w:p w14:paraId="49A32943" w14:textId="555E0063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46AB3">
              <w:rPr>
                <w:rFonts w:ascii="Times New Roman" w:hAnsi="Times New Roman" w:cs="Times New Roman"/>
                <w:sz w:val="24"/>
                <w:szCs w:val="24"/>
              </w:rPr>
              <w:t>ИП Еременко С. В</w:t>
            </w:r>
          </w:p>
        </w:tc>
      </w:tr>
      <w:tr w:rsidR="004D0AFE" w:rsidRPr="007C1A55" w14:paraId="54E2925B" w14:textId="77777777" w:rsidTr="009917FB">
        <w:tc>
          <w:tcPr>
            <w:tcW w:w="5098" w:type="dxa"/>
          </w:tcPr>
          <w:p w14:paraId="38B057F3" w14:textId="77777777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14:paraId="602ACE08" w14:textId="77777777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F10E" w14:textId="49B22CA9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_________________ </w:t>
            </w:r>
            <w:r w:rsidR="00C46A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 В. Еременко</w:t>
            </w:r>
          </w:p>
        </w:tc>
      </w:tr>
      <w:tr w:rsidR="004D0AFE" w:rsidRPr="007C1A55" w14:paraId="19660EF6" w14:textId="77777777" w:rsidTr="009917FB">
        <w:tc>
          <w:tcPr>
            <w:tcW w:w="5098" w:type="dxa"/>
          </w:tcPr>
          <w:p w14:paraId="131598F5" w14:textId="77777777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14:paraId="3E99B80F" w14:textId="77777777" w:rsidR="004D0AFE" w:rsidRPr="007C1A55" w:rsidRDefault="004D0AFE" w:rsidP="00315AAD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2A36F51C" w14:textId="77777777" w:rsidR="004D0AFE" w:rsidRPr="007C1A55" w:rsidRDefault="004D0AFE" w:rsidP="0031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A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«______» _________________ 2021 г.</w:t>
            </w:r>
          </w:p>
        </w:tc>
      </w:tr>
    </w:tbl>
    <w:p w14:paraId="7B58BA65" w14:textId="77777777" w:rsidR="004D0AFE" w:rsidRPr="007C1A55" w:rsidRDefault="004D0AFE" w:rsidP="00315AAD">
      <w:pPr>
        <w:rPr>
          <w:rFonts w:ascii="Times New Roman" w:hAnsi="Times New Roman" w:cs="Times New Roman"/>
          <w:sz w:val="24"/>
          <w:szCs w:val="24"/>
        </w:rPr>
      </w:pPr>
    </w:p>
    <w:p w14:paraId="15F3BC64" w14:textId="77777777" w:rsidR="004D0AFE" w:rsidRDefault="004D0AFE" w:rsidP="00315AAD">
      <w:pPr>
        <w:ind w:right="6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FD4DA" w14:textId="77777777" w:rsidR="00315AAD" w:rsidRDefault="004D0AFE" w:rsidP="00315AAD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A5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B7B4C">
        <w:rPr>
          <w:rFonts w:ascii="Times New Roman" w:hAnsi="Times New Roman" w:cs="Times New Roman"/>
          <w:b/>
          <w:bCs/>
          <w:sz w:val="24"/>
          <w:szCs w:val="24"/>
        </w:rPr>
        <w:t xml:space="preserve">ОРЯДОК </w:t>
      </w:r>
    </w:p>
    <w:p w14:paraId="1D0E3F2C" w14:textId="5F5DC448" w:rsidR="00851722" w:rsidRDefault="00BB7B4C" w:rsidP="00315AAD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 НА ОБУЧЕНИЕ ПО ОСНОВНЫМ ПРОГРАММАМ ПРОФЕССИОНАЛЬНОГО ОБУЧЕНИЯ, ПРОГРАММАМ ДОПОЛНИТЕЛЬНОГО ПРОФЕССИОНАЛЬНОГО ОБРАЗОВАНИЯ, ДОПОЛНИТЕЛЬНЫМ ОБЩЕРАЗВИВАЮЩИМ ПРОГРАММАМ</w:t>
      </w:r>
    </w:p>
    <w:p w14:paraId="28CC1ECD" w14:textId="77777777" w:rsidR="00851722" w:rsidRDefault="00851722" w:rsidP="00315AAD">
      <w:pPr>
        <w:spacing w:after="0" w:line="360" w:lineRule="auto"/>
        <w:ind w:right="6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5B4D" w14:textId="701E272F" w:rsidR="00851722" w:rsidRDefault="00851722" w:rsidP="00315AAD">
      <w:pPr>
        <w:spacing w:after="0" w:line="360" w:lineRule="auto"/>
        <w:ind w:right="6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7FD38310" w14:textId="1071026B" w:rsidR="00315AAD" w:rsidRDefault="005664DB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A70FF9">
        <w:rPr>
          <w:rFonts w:ascii="Times New Roman" w:hAnsi="Times New Roman" w:cs="Times New Roman"/>
          <w:sz w:val="24"/>
          <w:szCs w:val="24"/>
        </w:rPr>
        <w:t>Настоящий порядок</w:t>
      </w:r>
      <w:r w:rsidR="00CA21CC">
        <w:rPr>
          <w:rFonts w:ascii="Times New Roman" w:hAnsi="Times New Roman" w:cs="Times New Roman"/>
          <w:sz w:val="24"/>
          <w:szCs w:val="24"/>
        </w:rPr>
        <w:t xml:space="preserve"> приема на обучение по основным программам профессионального обучения (профессиональная подготовка, профессиональная переподготовка, повышение квалификации), программа дополнительного профессионального образования (профессиональная переподготовка, повышение квалификации), дополнительным общеразвивающим программам (далее – Порядок) в </w:t>
      </w:r>
      <w:r w:rsidR="00C46AB3">
        <w:rPr>
          <w:rFonts w:ascii="Times New Roman" w:hAnsi="Times New Roman" w:cs="Times New Roman"/>
          <w:sz w:val="24"/>
          <w:szCs w:val="24"/>
        </w:rPr>
        <w:t>ИП Еременко С. В.</w:t>
      </w:r>
      <w:r w:rsidR="00CA21CC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B35A0D">
        <w:rPr>
          <w:rFonts w:ascii="Times New Roman" w:hAnsi="Times New Roman" w:cs="Times New Roman"/>
          <w:sz w:val="24"/>
          <w:szCs w:val="24"/>
        </w:rPr>
        <w:t xml:space="preserve"> разработан в соответствии</w:t>
      </w:r>
      <w:r w:rsidR="00110FC9">
        <w:rPr>
          <w:rFonts w:ascii="Times New Roman" w:hAnsi="Times New Roman" w:cs="Times New Roman"/>
          <w:sz w:val="24"/>
          <w:szCs w:val="24"/>
        </w:rPr>
        <w:t xml:space="preserve"> с Конституцией РФ, </w:t>
      </w:r>
      <w:r w:rsidR="00B35A0D">
        <w:rPr>
          <w:rFonts w:ascii="Times New Roman" w:hAnsi="Times New Roman" w:cs="Times New Roman"/>
          <w:sz w:val="24"/>
          <w:szCs w:val="24"/>
        </w:rPr>
        <w:t xml:space="preserve"> </w:t>
      </w:r>
      <w:r w:rsidR="00736567" w:rsidRPr="00736567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</w:t>
      </w:r>
      <w:r w:rsidR="00736567">
        <w:rPr>
          <w:rFonts w:ascii="Times New Roman" w:hAnsi="Times New Roman" w:cs="Times New Roman"/>
          <w:sz w:val="24"/>
          <w:szCs w:val="24"/>
        </w:rPr>
        <w:t>, Уставом Учреждения.</w:t>
      </w:r>
    </w:p>
    <w:p w14:paraId="1A90F258" w14:textId="782007AD" w:rsidR="00736567" w:rsidRDefault="00FD6930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Целью </w:t>
      </w:r>
      <w:r w:rsidRPr="00FD6930">
        <w:rPr>
          <w:rFonts w:ascii="Times New Roman" w:hAnsi="Times New Roman" w:cs="Times New Roman"/>
          <w:sz w:val="24"/>
          <w:szCs w:val="24"/>
        </w:rPr>
        <w:t xml:space="preserve">настоящего Порядка является установление порядка приема граждан на обучение по </w:t>
      </w:r>
      <w:r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 (профессиональная подготовка, профессиональная переподготовка, повышение квалификации), программа дополнительного профессионального образования (профессиональная переподготовка, повышение квалификации), дополнительным общеразвивающим программам, а также</w:t>
      </w:r>
      <w:r w:rsidRPr="00FD6930">
        <w:rPr>
          <w:rFonts w:ascii="Times New Roman" w:hAnsi="Times New Roman" w:cs="Times New Roman"/>
          <w:sz w:val="24"/>
          <w:szCs w:val="24"/>
        </w:rPr>
        <w:t xml:space="preserve"> реализация государственной политики в области образования.</w:t>
      </w:r>
    </w:p>
    <w:p w14:paraId="1264B387" w14:textId="3C47F226" w:rsidR="002B7565" w:rsidRDefault="002B7565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363D03" w14:textId="77777777" w:rsidR="00C46AB3" w:rsidRDefault="00C46AB3" w:rsidP="00315AAD">
      <w:pPr>
        <w:spacing w:after="0" w:line="360" w:lineRule="auto"/>
        <w:ind w:right="6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D639D" w14:textId="77777777" w:rsidR="00C46AB3" w:rsidRDefault="00C46AB3" w:rsidP="00315AAD">
      <w:pPr>
        <w:spacing w:after="0" w:line="360" w:lineRule="auto"/>
        <w:ind w:right="6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166CF" w14:textId="68CF4D17" w:rsidR="002B7565" w:rsidRPr="00AD132A" w:rsidRDefault="002B7565" w:rsidP="00315AAD">
      <w:pPr>
        <w:spacing w:after="0" w:line="360" w:lineRule="auto"/>
        <w:ind w:right="6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32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Порядок приема на обучение</w:t>
      </w:r>
    </w:p>
    <w:p w14:paraId="235819E7" w14:textId="2E8DC411" w:rsidR="00315AAD" w:rsidRDefault="00AD132A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217E7F" w:rsidRPr="00217E7F">
        <w:rPr>
          <w:rFonts w:ascii="Times New Roman" w:hAnsi="Times New Roman" w:cs="Times New Roman"/>
          <w:sz w:val="24"/>
          <w:szCs w:val="24"/>
        </w:rPr>
        <w:t xml:space="preserve">Порядок приема на обучение по </w:t>
      </w:r>
      <w:r w:rsidR="00217E7F">
        <w:rPr>
          <w:rFonts w:ascii="Times New Roman" w:hAnsi="Times New Roman" w:cs="Times New Roman"/>
          <w:sz w:val="24"/>
          <w:szCs w:val="24"/>
        </w:rPr>
        <w:t>основным программам профессионального обучения (профессиональная подготовка, профессиональная переподготовка, повышение квалификации), программа дополнительного профессионального образования (профессиональная переподготовка, повышение квалификации), дополнительным общеразвивающим программам</w:t>
      </w:r>
      <w:r w:rsidR="00217E7F" w:rsidRPr="00217E7F">
        <w:rPr>
          <w:rFonts w:ascii="Times New Roman" w:hAnsi="Times New Roman" w:cs="Times New Roman"/>
          <w:sz w:val="24"/>
          <w:szCs w:val="24"/>
        </w:rPr>
        <w:t xml:space="preserve"> регламентирует прием граждан Российской Федерации в </w:t>
      </w:r>
      <w:r w:rsidR="00C46AB3">
        <w:rPr>
          <w:rFonts w:ascii="Times New Roman" w:hAnsi="Times New Roman" w:cs="Times New Roman"/>
          <w:sz w:val="24"/>
          <w:szCs w:val="24"/>
        </w:rPr>
        <w:t>ИП Еременко С. В.</w:t>
      </w:r>
      <w:r w:rsidR="00217E7F" w:rsidRPr="00217E7F">
        <w:rPr>
          <w:rFonts w:ascii="Times New Roman" w:hAnsi="Times New Roman" w:cs="Times New Roman"/>
          <w:sz w:val="24"/>
          <w:szCs w:val="24"/>
        </w:rPr>
        <w:t>, которое осуществляет образовательную деятельность по образовательным программам профессионального обучения, дополнительного профессионального образования и дополнительному образованию детей и взрослых.</w:t>
      </w:r>
    </w:p>
    <w:p w14:paraId="693F2857" w14:textId="77777777" w:rsidR="00315AAD" w:rsidRDefault="00614267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Прием на обучение по основным программам профессионального обучения (профессиональная подготовка, профессиональная переподготовка, повышение квалификации), программа дополнительного профессионального образования (профессиональная переподготовка, повышение квалификации), дополнительным общеразвивающим программам</w:t>
      </w:r>
      <w:r w:rsidRPr="00614267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в Учреждении не предусмотрено.</w:t>
      </w:r>
    </w:p>
    <w:p w14:paraId="736D0A03" w14:textId="77777777" w:rsidR="00315AAD" w:rsidRDefault="00614267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Прием иностранных граждан и лиц без гражданства, в том числе соотечественников, проживающих за рубежом, в Учреждение на обучение по основным программам профессионального обучения (профессиональная подготовка, профессиональная переподготовка, повышение квалификации), программа дополнительного профессионального образования (профессиональная переподготовка, повышение квалификации), дополнительным общеразвивающим программам</w:t>
      </w:r>
      <w:r w:rsidRPr="00614267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в Учреждении не предусмотрено.</w:t>
      </w:r>
    </w:p>
    <w:p w14:paraId="7D2EC7D6" w14:textId="77777777" w:rsidR="00315AAD" w:rsidRDefault="00614267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614267">
        <w:rPr>
          <w:rFonts w:ascii="Times New Roman" w:hAnsi="Times New Roman" w:cs="Times New Roman"/>
          <w:sz w:val="24"/>
          <w:szCs w:val="24"/>
        </w:rPr>
        <w:t>Учреждение обеспечивает прием граждан, имеющих право на получение дополнительного образования и профессионального обучения и проживающих на всей территории Российской Федерации.</w:t>
      </w:r>
    </w:p>
    <w:p w14:paraId="61A6A816" w14:textId="44FBA551" w:rsidR="00315AAD" w:rsidRDefault="00A46752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Получение дополнительного образования и профессионального обучения в </w:t>
      </w:r>
      <w:r w:rsidR="00C46AB3">
        <w:rPr>
          <w:rFonts w:ascii="Times New Roman" w:hAnsi="Times New Roman" w:cs="Times New Roman"/>
          <w:sz w:val="24"/>
          <w:szCs w:val="24"/>
        </w:rPr>
        <w:t>ИП Еременко С. В.</w:t>
      </w:r>
      <w:r>
        <w:rPr>
          <w:rFonts w:ascii="Times New Roman" w:hAnsi="Times New Roman" w:cs="Times New Roman"/>
          <w:sz w:val="24"/>
          <w:szCs w:val="24"/>
        </w:rPr>
        <w:t xml:space="preserve"> начинается по достижении несовершеннолетни</w:t>
      </w:r>
      <w:r w:rsidR="001F227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возраста шестнадцати лет</w:t>
      </w:r>
      <w:r w:rsidR="001F227C">
        <w:rPr>
          <w:rFonts w:ascii="Times New Roman" w:hAnsi="Times New Roman" w:cs="Times New Roman"/>
          <w:sz w:val="24"/>
          <w:szCs w:val="24"/>
        </w:rPr>
        <w:t xml:space="preserve"> и старше без ограничения по возрасту при отсутствии противопоказаний по состоянию здоровья.</w:t>
      </w:r>
    </w:p>
    <w:p w14:paraId="34C439CE" w14:textId="77777777" w:rsidR="00315AAD" w:rsidRDefault="009D3A3A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5253DD" w:rsidRPr="005253DD">
        <w:rPr>
          <w:rFonts w:ascii="Times New Roman" w:hAnsi="Times New Roman" w:cs="Times New Roman"/>
          <w:sz w:val="24"/>
          <w:szCs w:val="24"/>
        </w:rPr>
        <w:t>Прием на обучение в Учреждение проводится на принципах равных условий приема для всех поступающих</w:t>
      </w:r>
      <w:r w:rsidR="005253DD">
        <w:rPr>
          <w:rFonts w:ascii="Times New Roman" w:hAnsi="Times New Roman" w:cs="Times New Roman"/>
          <w:sz w:val="24"/>
          <w:szCs w:val="24"/>
        </w:rPr>
        <w:t>.</w:t>
      </w:r>
    </w:p>
    <w:p w14:paraId="4AFFAC16" w14:textId="77777777" w:rsidR="00315AAD" w:rsidRDefault="009D3A3A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="00EF1165">
        <w:rPr>
          <w:rFonts w:ascii="Times New Roman" w:hAnsi="Times New Roman" w:cs="Times New Roman"/>
          <w:sz w:val="24"/>
          <w:szCs w:val="24"/>
        </w:rPr>
        <w:t xml:space="preserve">Лица с </w:t>
      </w:r>
      <w:r w:rsidR="00FD29BE" w:rsidRPr="00FD23BF">
        <w:rPr>
          <w:rFonts w:ascii="Times New Roman" w:hAnsi="Times New Roman" w:cs="Times New Roman"/>
          <w:sz w:val="24"/>
          <w:szCs w:val="24"/>
        </w:rPr>
        <w:t>ограниченными возможностями здоровья принимаются на обучение по адаптированной образовательной программ</w:t>
      </w:r>
      <w:r w:rsidR="00FD23BF" w:rsidRPr="00FD23BF">
        <w:rPr>
          <w:rFonts w:ascii="Times New Roman" w:hAnsi="Times New Roman" w:cs="Times New Roman"/>
          <w:sz w:val="24"/>
          <w:szCs w:val="24"/>
        </w:rPr>
        <w:t>е только с согласия самих поступающих.</w:t>
      </w:r>
    </w:p>
    <w:p w14:paraId="1ADF8805" w14:textId="77777777" w:rsidR="00315AAD" w:rsidRDefault="00B466D3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 </w:t>
      </w:r>
      <w:r w:rsidRPr="00B466D3">
        <w:rPr>
          <w:rFonts w:ascii="Times New Roman" w:hAnsi="Times New Roman" w:cs="Times New Roman"/>
          <w:sz w:val="24"/>
          <w:szCs w:val="24"/>
        </w:rPr>
        <w:t>Прием в Учреждение осуществляется в течение всего учебного года при наличии свободных мест.</w:t>
      </w:r>
    </w:p>
    <w:p w14:paraId="38031640" w14:textId="77777777" w:rsidR="00315AAD" w:rsidRDefault="00B466D3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r w:rsidRPr="00B466D3">
        <w:rPr>
          <w:rFonts w:ascii="Times New Roman" w:hAnsi="Times New Roman" w:cs="Times New Roman"/>
          <w:sz w:val="24"/>
          <w:szCs w:val="24"/>
        </w:rPr>
        <w:t>В приеме в Учреждение может быть отказано только по причине отсутствия в ней свободных мест.</w:t>
      </w:r>
    </w:p>
    <w:p w14:paraId="3289CA4D" w14:textId="77777777" w:rsidR="00315AAD" w:rsidRDefault="00B466D3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 Учреждение с </w:t>
      </w:r>
      <w:r w:rsidRPr="00B466D3">
        <w:rPr>
          <w:rFonts w:ascii="Times New Roman" w:hAnsi="Times New Roman" w:cs="Times New Roman"/>
          <w:sz w:val="24"/>
          <w:szCs w:val="24"/>
        </w:rPr>
        <w:t>целью проведения организованного приема на обучение размещает на своих информационном стенде и официальном сайте в сети Интернет информацию о количестве мест по всем программам обучения.</w:t>
      </w:r>
    </w:p>
    <w:p w14:paraId="5A9878E5" w14:textId="77777777" w:rsidR="00315AAD" w:rsidRDefault="000D7DBE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 Прием заявлений о приеме на обучение осуществляется в течение всего календарного года согласно календарному учебному плану, размещенный на информационных стендах и</w:t>
      </w:r>
      <w:r w:rsidRPr="000D7DBE">
        <w:rPr>
          <w:rFonts w:ascii="Times New Roman" w:hAnsi="Times New Roman" w:cs="Times New Roman"/>
          <w:sz w:val="24"/>
          <w:szCs w:val="24"/>
        </w:rPr>
        <w:t xml:space="preserve"> </w:t>
      </w:r>
      <w:r w:rsidRPr="00B466D3">
        <w:rPr>
          <w:rFonts w:ascii="Times New Roman" w:hAnsi="Times New Roman" w:cs="Times New Roman"/>
          <w:sz w:val="24"/>
          <w:szCs w:val="24"/>
        </w:rPr>
        <w:t>официальном сайте 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6B49">
        <w:rPr>
          <w:rFonts w:ascii="Times New Roman" w:hAnsi="Times New Roman" w:cs="Times New Roman"/>
          <w:sz w:val="24"/>
          <w:szCs w:val="24"/>
        </w:rPr>
        <w:t xml:space="preserve"> Директор Учреждения за один день до начала курса обучения издает Приказ о зачислении на обучение по заявленным программам обучения.</w:t>
      </w:r>
    </w:p>
    <w:p w14:paraId="555A0BB3" w14:textId="77777777" w:rsidR="00315AAD" w:rsidRDefault="00B96532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 </w:t>
      </w:r>
      <w:r w:rsidRPr="00B96532">
        <w:rPr>
          <w:rFonts w:ascii="Times New Roman" w:hAnsi="Times New Roman" w:cs="Times New Roman"/>
          <w:sz w:val="24"/>
          <w:szCs w:val="24"/>
        </w:rPr>
        <w:t>При приеме на обучение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01E45B05" w14:textId="77777777" w:rsidR="00315AAD" w:rsidRDefault="00966EC1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 </w:t>
      </w:r>
      <w:r w:rsidRPr="00966EC1">
        <w:rPr>
          <w:rFonts w:ascii="Times New Roman" w:hAnsi="Times New Roman" w:cs="Times New Roman"/>
          <w:sz w:val="24"/>
          <w:szCs w:val="24"/>
        </w:rPr>
        <w:t>Прием на обучение по основным 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14:paraId="0C7CDFB3" w14:textId="095F390B" w:rsidR="00315AAD" w:rsidRDefault="00315AAD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 </w:t>
      </w:r>
      <w:r w:rsidRPr="00CB73FB">
        <w:rPr>
          <w:rFonts w:ascii="Times New Roman" w:hAnsi="Times New Roman" w:cs="Times New Roman"/>
          <w:sz w:val="24"/>
          <w:szCs w:val="24"/>
        </w:rPr>
        <w:t>Заявление о приеме на обучение и документы для приема на обучение, указанные в п. 2.</w:t>
      </w:r>
      <w:r w:rsidR="00CB73FB" w:rsidRPr="00CB73FB">
        <w:rPr>
          <w:rFonts w:ascii="Times New Roman" w:hAnsi="Times New Roman" w:cs="Times New Roman"/>
          <w:sz w:val="24"/>
          <w:szCs w:val="24"/>
        </w:rPr>
        <w:t>18</w:t>
      </w:r>
      <w:r w:rsidRPr="00CB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Порядка, подаются одним из следующих способов:</w:t>
      </w:r>
    </w:p>
    <w:p w14:paraId="3662D14F" w14:textId="7BD06583" w:rsidR="00315AAD" w:rsidRDefault="00315AAD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в Учреждение;</w:t>
      </w:r>
    </w:p>
    <w:p w14:paraId="04D340BD" w14:textId="490B22A9" w:rsidR="00315AAD" w:rsidRDefault="00315AAD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5AAD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D51167" w14:textId="77777777" w:rsidR="00F11D6C" w:rsidRDefault="00315AAD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5AAD"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AAD">
        <w:rPr>
          <w:rFonts w:ascii="Times New Roman" w:hAnsi="Times New Roman" w:cs="Times New Roman"/>
          <w:sz w:val="24"/>
          <w:szCs w:val="24"/>
        </w:rPr>
        <w:t>использованием функционала официального сайта Учреждения в сети Интернет или иным способом с использованием сети Интернет;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50C85243" w14:textId="77777777" w:rsidR="00701FC7" w:rsidRDefault="00F11D6C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2.15 </w:t>
      </w:r>
      <w:r w:rsidRPr="00F11D6C">
        <w:rPr>
          <w:rFonts w:ascii="Times New Roman" w:hAnsi="Times New Roman" w:cs="Times New Roman"/>
          <w:sz w:val="24"/>
          <w:szCs w:val="24"/>
        </w:rPr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685CAE4C" w14:textId="0D069680" w:rsidR="00F06DF8" w:rsidRDefault="00F06DF8" w:rsidP="00F44461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 В заявлении о приеме на обучение </w:t>
      </w:r>
      <w:r w:rsidRPr="00F06DF8">
        <w:rPr>
          <w:rFonts w:ascii="Times New Roman" w:hAnsi="Times New Roman" w:cs="Times New Roman"/>
          <w:sz w:val="24"/>
          <w:szCs w:val="24"/>
        </w:rPr>
        <w:t>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14:paraId="3724FAD6" w14:textId="6E97C87C" w:rsidR="00F06DF8" w:rsidRDefault="00F06DF8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6DF8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14:paraId="4FF328DE" w14:textId="3166642B" w:rsidR="00F06DF8" w:rsidRPr="00701FC7" w:rsidRDefault="00F06DF8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1684" w:rsidRPr="00701FC7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14:paraId="401D9917" w14:textId="11352CD1" w:rsidR="00371684" w:rsidRPr="00701FC7" w:rsidRDefault="00371684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C7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ребенка или поступающего;</w:t>
      </w:r>
    </w:p>
    <w:p w14:paraId="4004F710" w14:textId="22A66033" w:rsidR="00371684" w:rsidRPr="00701FC7" w:rsidRDefault="00371684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C7">
        <w:rPr>
          <w:rFonts w:ascii="Times New Roman" w:hAnsi="Times New Roman" w:cs="Times New Roman"/>
          <w:sz w:val="24"/>
          <w:szCs w:val="24"/>
        </w:rPr>
        <w:t>- фамилия, имя, отчество (при наличии) родителя(ей) (законного(</w:t>
      </w:r>
      <w:proofErr w:type="spellStart"/>
      <w:r w:rsidRPr="00701FC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01FC7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14:paraId="28C03DDE" w14:textId="77777777" w:rsidR="00371684" w:rsidRDefault="00371684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C7">
        <w:rPr>
          <w:rFonts w:ascii="Times New Roman" w:hAnsi="Times New Roman" w:cs="Times New Roman"/>
          <w:sz w:val="24"/>
          <w:szCs w:val="24"/>
        </w:rPr>
        <w:t>- адрес места жительства и (или) адрес места пребывания родителя(ей) (законного(</w:t>
      </w:r>
      <w:proofErr w:type="spellStart"/>
      <w:r w:rsidRPr="00701FC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01FC7"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14:paraId="493D17A3" w14:textId="103DAA70" w:rsidR="00371684" w:rsidRPr="00371684" w:rsidRDefault="00371684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C7">
        <w:rPr>
          <w:rFonts w:ascii="Times New Roman" w:hAnsi="Times New Roman" w:cs="Times New Roman"/>
          <w:sz w:val="24"/>
          <w:szCs w:val="24"/>
        </w:rPr>
        <w:t>- адрес(а) электронной почты, номер(а) телефона(</w:t>
      </w:r>
      <w:proofErr w:type="spellStart"/>
      <w:r w:rsidRPr="00701FC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1FC7">
        <w:rPr>
          <w:rFonts w:ascii="Times New Roman" w:hAnsi="Times New Roman" w:cs="Times New Roman"/>
          <w:sz w:val="24"/>
          <w:szCs w:val="24"/>
        </w:rPr>
        <w:t>) (при наличии) родителя(ей)</w:t>
      </w:r>
    </w:p>
    <w:p w14:paraId="1944B51F" w14:textId="77777777" w:rsidR="00371684" w:rsidRPr="00701FC7" w:rsidRDefault="00371684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C7">
        <w:rPr>
          <w:rFonts w:ascii="Times New Roman" w:hAnsi="Times New Roman" w:cs="Times New Roman"/>
          <w:sz w:val="24"/>
          <w:szCs w:val="24"/>
        </w:rPr>
        <w:t>(законного(</w:t>
      </w:r>
      <w:proofErr w:type="spellStart"/>
      <w:r w:rsidRPr="00701FC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01FC7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14:paraId="2ADA7DD8" w14:textId="1FC89172" w:rsidR="00F06DF8" w:rsidRPr="00701FC7" w:rsidRDefault="00371684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C7">
        <w:rPr>
          <w:rFonts w:ascii="Times New Roman" w:hAnsi="Times New Roman" w:cs="Times New Roman"/>
          <w:sz w:val="24"/>
          <w:szCs w:val="24"/>
        </w:rPr>
        <w:t>-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23B03711" w14:textId="77777777" w:rsidR="00371684" w:rsidRDefault="00371684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FC7">
        <w:rPr>
          <w:rFonts w:ascii="Times New Roman" w:hAnsi="Times New Roman" w:cs="Times New Roman"/>
          <w:sz w:val="24"/>
          <w:szCs w:val="24"/>
        </w:rPr>
        <w:t>- факт ознакомления родителя(ей) (законного(</w:t>
      </w:r>
      <w:proofErr w:type="spellStart"/>
      <w:r w:rsidRPr="00701FC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01FC7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4FB55BED" w14:textId="77777777" w:rsidR="00CD422A" w:rsidRDefault="00371684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1FC7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701FC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01FC7"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14:paraId="40D64801" w14:textId="77777777" w:rsidR="00DF55C4" w:rsidRDefault="00CD422A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 </w:t>
      </w:r>
      <w:r w:rsidRPr="00CD422A">
        <w:rPr>
          <w:rFonts w:ascii="Times New Roman" w:hAnsi="Times New Roman" w:cs="Times New Roman"/>
          <w:sz w:val="24"/>
          <w:szCs w:val="24"/>
        </w:rPr>
        <w:t>Образец заявления о приеме на обучение размещается Учреждением на своих информационном стенде и официальном сайте в сети Интернет.</w:t>
      </w:r>
    </w:p>
    <w:p w14:paraId="5B7B1484" w14:textId="0436AEA3" w:rsidR="00885D2E" w:rsidRDefault="00885D2E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 Для приема </w:t>
      </w:r>
      <w:r w:rsidRPr="00885D2E">
        <w:rPr>
          <w:rFonts w:ascii="Times New Roman" w:hAnsi="Times New Roman" w:cs="Times New Roman"/>
          <w:sz w:val="24"/>
          <w:szCs w:val="24"/>
        </w:rPr>
        <w:t>родитель(и) (законный(</w:t>
      </w:r>
      <w:proofErr w:type="spellStart"/>
      <w:r w:rsidRPr="00885D2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85D2E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14:paraId="2B765A30" w14:textId="3865EF8C" w:rsidR="00885D2E" w:rsidRPr="00DF55C4" w:rsidRDefault="00885D2E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4A11" w:rsidRPr="00DF55C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14:paraId="39A3ACDF" w14:textId="75E01AB1" w:rsidR="007A4A11" w:rsidRPr="00DF55C4" w:rsidRDefault="007A4A11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C4">
        <w:rPr>
          <w:rFonts w:ascii="Times New Roman" w:hAnsi="Times New Roman" w:cs="Times New Roman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14:paraId="316CE77F" w14:textId="44A4A8C7" w:rsidR="007A4A11" w:rsidRPr="00DF55C4" w:rsidRDefault="007A4A11" w:rsidP="00F4446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C4">
        <w:rPr>
          <w:rFonts w:ascii="Times New Roman" w:hAnsi="Times New Roman" w:cs="Times New Roman"/>
          <w:sz w:val="24"/>
          <w:szCs w:val="24"/>
        </w:rPr>
        <w:lastRenderedPageBreak/>
        <w:t>- копию документа, подтверждающего установление опеки или попечительства (при необходимости);</w:t>
      </w:r>
    </w:p>
    <w:p w14:paraId="04D82930" w14:textId="77777777" w:rsidR="00D43B19" w:rsidRDefault="007A4A11" w:rsidP="00D43B19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C4">
        <w:rPr>
          <w:rFonts w:ascii="Times New Roman" w:hAnsi="Times New Roman" w:cs="Times New Roman"/>
          <w:sz w:val="24"/>
          <w:szCs w:val="24"/>
        </w:rPr>
        <w:t xml:space="preserve">- </w:t>
      </w:r>
      <w:r w:rsidR="00DF55C4" w:rsidRPr="00DF55C4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693011">
        <w:rPr>
          <w:rFonts w:ascii="Times New Roman" w:hAnsi="Times New Roman" w:cs="Times New Roman"/>
          <w:sz w:val="24"/>
          <w:szCs w:val="24"/>
        </w:rPr>
        <w:t>аттестата</w:t>
      </w:r>
      <w:r w:rsidR="00DF55C4" w:rsidRPr="00DF55C4">
        <w:rPr>
          <w:rFonts w:ascii="Times New Roman" w:hAnsi="Times New Roman" w:cs="Times New Roman"/>
          <w:sz w:val="24"/>
          <w:szCs w:val="24"/>
        </w:rPr>
        <w:t xml:space="preserve"> об основном образовании</w:t>
      </w:r>
      <w:r w:rsidR="00693011">
        <w:rPr>
          <w:rFonts w:ascii="Times New Roman" w:hAnsi="Times New Roman" w:cs="Times New Roman"/>
          <w:sz w:val="24"/>
          <w:szCs w:val="24"/>
        </w:rPr>
        <w:t>;</w:t>
      </w:r>
    </w:p>
    <w:p w14:paraId="12DA9FEA" w14:textId="77777777" w:rsidR="00453941" w:rsidRDefault="00693011" w:rsidP="00453941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3B19">
        <w:rPr>
          <w:rFonts w:ascii="Times New Roman" w:hAnsi="Times New Roman" w:cs="Times New Roman"/>
          <w:sz w:val="24"/>
          <w:szCs w:val="24"/>
        </w:rPr>
        <w:t xml:space="preserve"> копию документа о высшем и (или) среднем профессиональном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55158" w14:textId="77777777" w:rsidR="00C54942" w:rsidRDefault="00DF55C4" w:rsidP="00C54942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5C4">
        <w:rPr>
          <w:rFonts w:ascii="Times New Roman" w:hAnsi="Times New Roman" w:cs="Times New Roman"/>
          <w:sz w:val="24"/>
          <w:szCs w:val="24"/>
        </w:rPr>
        <w:t>2.19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F55C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F55C4"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2-5 настоящего пункта, а поступающий - оригинал документа, удостоверяющего личность поступающего.</w:t>
      </w:r>
    </w:p>
    <w:p w14:paraId="60DA8DDA" w14:textId="42498D08" w:rsidR="00802E7B" w:rsidRDefault="00C54942" w:rsidP="00802E7B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E7B">
        <w:rPr>
          <w:rFonts w:ascii="Times New Roman" w:hAnsi="Times New Roman" w:cs="Times New Roman"/>
          <w:sz w:val="24"/>
          <w:szCs w:val="24"/>
        </w:rPr>
        <w:t>2.20 Поступающий, являющийся иностранным гражданином или лицом без гражданства, дополнительно предъявляет(ют) документ, подтверждающий право на пребывание в Российской Федерации.</w:t>
      </w:r>
      <w:r w:rsidR="00802E7B" w:rsidRPr="00802E7B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1AB43976" w14:textId="45825A83" w:rsidR="000146D6" w:rsidRDefault="000146D6" w:rsidP="00802E7B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 </w:t>
      </w:r>
      <w:r w:rsidR="007815BA" w:rsidRPr="007815BA">
        <w:rPr>
          <w:rFonts w:ascii="Times New Roman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="007815BA" w:rsidRPr="007815B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7815BA" w:rsidRPr="007815BA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="007815BA" w:rsidRPr="007815BA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7815BA" w:rsidRPr="007815BA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7815BA" w:rsidRPr="007815BA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7815BA" w:rsidRPr="007815BA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Учреждение.</w:t>
      </w:r>
    </w:p>
    <w:p w14:paraId="34D7379F" w14:textId="6438D947" w:rsidR="007815BA" w:rsidRDefault="007815BA" w:rsidP="00802E7B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 </w:t>
      </w:r>
      <w:r w:rsidRPr="007815BA">
        <w:rPr>
          <w:rFonts w:ascii="Times New Roman" w:hAnsi="Times New Roman" w:cs="Times New Roman"/>
          <w:sz w:val="24"/>
          <w:szCs w:val="24"/>
        </w:rPr>
        <w:t>Учреждение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73F45C25" w14:textId="4FB2551D" w:rsidR="007815BA" w:rsidRDefault="007815BA" w:rsidP="00802E7B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 Директор </w:t>
      </w:r>
      <w:r w:rsidR="00C46AB3">
        <w:rPr>
          <w:rFonts w:ascii="Times New Roman" w:hAnsi="Times New Roman" w:cs="Times New Roman"/>
          <w:sz w:val="24"/>
          <w:szCs w:val="24"/>
        </w:rPr>
        <w:t>ИП Еременко С. В.</w:t>
      </w:r>
      <w:r>
        <w:rPr>
          <w:rFonts w:ascii="Times New Roman" w:hAnsi="Times New Roman" w:cs="Times New Roman"/>
          <w:sz w:val="24"/>
          <w:szCs w:val="24"/>
        </w:rPr>
        <w:t xml:space="preserve"> издает приказ о приеме на обучение за один день до начала курса обучения согласно календарному учебному плану.</w:t>
      </w:r>
    </w:p>
    <w:p w14:paraId="3BE29F22" w14:textId="1249578C" w:rsidR="00331853" w:rsidRDefault="007815BA" w:rsidP="00DF5453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2.24 </w:t>
      </w:r>
      <w:r w:rsidR="00331853" w:rsidRPr="00331853">
        <w:rPr>
          <w:rFonts w:ascii="Times New Roman" w:hAnsi="Times New Roman" w:cs="Times New Roman"/>
          <w:sz w:val="24"/>
          <w:szCs w:val="24"/>
        </w:rP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</w:t>
      </w:r>
      <w:r w:rsidR="00DF5453">
        <w:rPr>
          <w:rFonts w:ascii="Times New Roman" w:hAnsi="Times New Roman" w:cs="Times New Roman"/>
          <w:sz w:val="24"/>
          <w:szCs w:val="24"/>
        </w:rPr>
        <w:t xml:space="preserve"> </w:t>
      </w:r>
      <w:r w:rsidR="00331853" w:rsidRPr="00331853">
        <w:rPr>
          <w:rFonts w:ascii="Times New Roman" w:hAnsi="Times New Roman" w:cs="Times New Roman"/>
          <w:sz w:val="24"/>
          <w:szCs w:val="24"/>
        </w:rPr>
        <w:t>документы (копии документов).</w:t>
      </w:r>
    </w:p>
    <w:p w14:paraId="22B04571" w14:textId="5F64CC24" w:rsidR="002800F3" w:rsidRDefault="002800F3" w:rsidP="00DF5453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F8593B" w14:textId="06170980" w:rsidR="002800F3" w:rsidRPr="004A343D" w:rsidRDefault="002800F3" w:rsidP="004A343D">
      <w:pPr>
        <w:spacing w:after="0" w:line="360" w:lineRule="auto"/>
        <w:ind w:right="60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43D">
        <w:rPr>
          <w:rFonts w:ascii="Times New Roman" w:hAnsi="Times New Roman" w:cs="Times New Roman"/>
          <w:b/>
          <w:bCs/>
          <w:sz w:val="24"/>
          <w:szCs w:val="24"/>
        </w:rPr>
        <w:t>3. Ответственность</w:t>
      </w:r>
    </w:p>
    <w:p w14:paraId="3CD415AB" w14:textId="24BDE3BA" w:rsidR="002800F3" w:rsidRDefault="004A343D" w:rsidP="00DF5453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4A343D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предоставившие в Учреждение заведомо ложные документы, несут ответственность, предусмотренную законодательством Российской Федерации.</w:t>
      </w:r>
    </w:p>
    <w:p w14:paraId="23D62D44" w14:textId="6A93433F" w:rsidR="004A343D" w:rsidRDefault="004A343D" w:rsidP="00DF5453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87B4E9" w14:textId="11D5BB2B" w:rsidR="004A343D" w:rsidRPr="004A343D" w:rsidRDefault="004A343D" w:rsidP="004A343D">
      <w:pPr>
        <w:spacing w:after="0" w:line="360" w:lineRule="auto"/>
        <w:ind w:right="60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43D">
        <w:rPr>
          <w:rFonts w:ascii="Times New Roman" w:hAnsi="Times New Roman" w:cs="Times New Roman"/>
          <w:b/>
          <w:bCs/>
          <w:sz w:val="24"/>
          <w:szCs w:val="24"/>
        </w:rPr>
        <w:t>4. Разрешение спорных вопросов</w:t>
      </w:r>
    </w:p>
    <w:p w14:paraId="4F7A19B7" w14:textId="6E3F91EA" w:rsidR="004A343D" w:rsidRDefault="004A343D" w:rsidP="00DF5453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4A343D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при приеме и переводе обучающихся родители (законные представители) имеют право обратиться с письменным </w:t>
      </w:r>
      <w:r w:rsidRPr="004A343D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заявлением в комиссию по урегулированию споров между участниками образовательных отношений Учреждения либо в Арбитражный суд </w:t>
      </w:r>
      <w:r w:rsidR="005C14F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14:paraId="1924E220" w14:textId="3703B679" w:rsidR="004A343D" w:rsidRDefault="004A343D" w:rsidP="00DF5453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7C196C" w14:textId="586D6609" w:rsidR="004A343D" w:rsidRPr="004A343D" w:rsidRDefault="004A343D" w:rsidP="004A343D">
      <w:pPr>
        <w:spacing w:after="0" w:line="360" w:lineRule="auto"/>
        <w:ind w:right="60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43D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14:paraId="77F039B0" w14:textId="41CC7587" w:rsidR="004A343D" w:rsidRPr="004A343D" w:rsidRDefault="004A343D" w:rsidP="00DF5453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Pr="004A343D">
        <w:rPr>
          <w:rFonts w:ascii="Times New Roman" w:hAnsi="Times New Roman" w:cs="Times New Roman"/>
          <w:sz w:val="24"/>
          <w:szCs w:val="24"/>
        </w:rPr>
        <w:t>Порядок подлежит уточнению по мере внесения изменений в действующее законодательство.</w:t>
      </w:r>
    </w:p>
    <w:p w14:paraId="5BC59462" w14:textId="2A30EDBC" w:rsidR="004A343D" w:rsidRPr="00331853" w:rsidRDefault="004A343D" w:rsidP="00DF5453">
      <w:pPr>
        <w:spacing w:after="0" w:line="360" w:lineRule="auto"/>
        <w:ind w:right="6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3D">
        <w:rPr>
          <w:rFonts w:ascii="Times New Roman" w:hAnsi="Times New Roman" w:cs="Times New Roman"/>
          <w:sz w:val="24"/>
          <w:szCs w:val="24"/>
        </w:rPr>
        <w:t xml:space="preserve">5.2 Изменения в Порядок вносятся приказом директора </w:t>
      </w:r>
      <w:r w:rsidR="00C46AB3">
        <w:rPr>
          <w:rFonts w:ascii="Times New Roman" w:hAnsi="Times New Roman" w:cs="Times New Roman"/>
          <w:sz w:val="24"/>
          <w:szCs w:val="24"/>
        </w:rPr>
        <w:t>ИП Еременко С. В</w:t>
      </w:r>
      <w:r w:rsidRPr="004A343D">
        <w:rPr>
          <w:rFonts w:ascii="Times New Roman" w:hAnsi="Times New Roman" w:cs="Times New Roman"/>
          <w:sz w:val="24"/>
          <w:szCs w:val="24"/>
        </w:rPr>
        <w:t>.</w:t>
      </w:r>
    </w:p>
    <w:sectPr w:rsidR="004A343D" w:rsidRPr="00331853" w:rsidSect="00C15A11">
      <w:footerReference w:type="default" r:id="rId7"/>
      <w:pgSz w:w="11906" w:h="16838"/>
      <w:pgMar w:top="1134" w:right="850" w:bottom="709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426B" w14:textId="77777777" w:rsidR="00106FF0" w:rsidRDefault="00106FF0" w:rsidP="00D07362">
      <w:pPr>
        <w:spacing w:after="0" w:line="240" w:lineRule="auto"/>
      </w:pPr>
      <w:r>
        <w:separator/>
      </w:r>
    </w:p>
  </w:endnote>
  <w:endnote w:type="continuationSeparator" w:id="0">
    <w:p w14:paraId="21BDA03E" w14:textId="77777777" w:rsidR="00106FF0" w:rsidRDefault="00106FF0" w:rsidP="00D0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134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14:paraId="70B5D78D" w14:textId="2C2C92E7" w:rsidR="00C15A11" w:rsidRPr="00C15A11" w:rsidRDefault="00C15A11">
        <w:pPr>
          <w:pStyle w:val="a4"/>
          <w:jc w:val="center"/>
          <w:rPr>
            <w:rFonts w:ascii="Times New Roman" w:hAnsi="Times New Roman" w:cs="Times New Roman"/>
            <w:sz w:val="14"/>
            <w:szCs w:val="14"/>
          </w:rPr>
        </w:pPr>
        <w:r w:rsidRPr="00C15A11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C15A11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C15A11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C15A11">
          <w:rPr>
            <w:rFonts w:ascii="Times New Roman" w:hAnsi="Times New Roman" w:cs="Times New Roman"/>
            <w:sz w:val="14"/>
            <w:szCs w:val="14"/>
          </w:rPr>
          <w:t>2</w:t>
        </w:r>
        <w:r w:rsidRPr="00C15A11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14:paraId="27DE69A8" w14:textId="77777777" w:rsidR="00C15A11" w:rsidRDefault="00C15A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242C" w14:textId="77777777" w:rsidR="00106FF0" w:rsidRDefault="00106FF0" w:rsidP="00D07362">
      <w:pPr>
        <w:spacing w:after="0" w:line="240" w:lineRule="auto"/>
      </w:pPr>
      <w:r>
        <w:separator/>
      </w:r>
    </w:p>
  </w:footnote>
  <w:footnote w:type="continuationSeparator" w:id="0">
    <w:p w14:paraId="471207AD" w14:textId="77777777" w:rsidR="00106FF0" w:rsidRDefault="00106FF0" w:rsidP="00D0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410C"/>
    <w:multiLevelType w:val="hybridMultilevel"/>
    <w:tmpl w:val="557843A4"/>
    <w:lvl w:ilvl="0" w:tplc="3F1EB05A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CC7C2">
      <w:start w:val="1"/>
      <w:numFmt w:val="lowerLetter"/>
      <w:lvlText w:val="%2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EECFA">
      <w:start w:val="1"/>
      <w:numFmt w:val="lowerRoman"/>
      <w:lvlText w:val="%3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BE321A">
      <w:start w:val="1"/>
      <w:numFmt w:val="decimal"/>
      <w:lvlText w:val="%4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8C0FA">
      <w:start w:val="1"/>
      <w:numFmt w:val="lowerLetter"/>
      <w:lvlText w:val="%5"/>
      <w:lvlJc w:val="left"/>
      <w:pPr>
        <w:ind w:left="7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40E0B4">
      <w:start w:val="1"/>
      <w:numFmt w:val="lowerRoman"/>
      <w:lvlText w:val="%6"/>
      <w:lvlJc w:val="left"/>
      <w:pPr>
        <w:ind w:left="7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091D2">
      <w:start w:val="1"/>
      <w:numFmt w:val="decimal"/>
      <w:lvlText w:val="%7"/>
      <w:lvlJc w:val="left"/>
      <w:pPr>
        <w:ind w:left="8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FEFE94">
      <w:start w:val="1"/>
      <w:numFmt w:val="lowerLetter"/>
      <w:lvlText w:val="%8"/>
      <w:lvlJc w:val="left"/>
      <w:pPr>
        <w:ind w:left="9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52A860">
      <w:start w:val="1"/>
      <w:numFmt w:val="lowerRoman"/>
      <w:lvlText w:val="%9"/>
      <w:lvlJc w:val="left"/>
      <w:pPr>
        <w:ind w:left="10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4A"/>
    <w:rsid w:val="000146D6"/>
    <w:rsid w:val="000D7DBE"/>
    <w:rsid w:val="000E768E"/>
    <w:rsid w:val="00106FF0"/>
    <w:rsid w:val="00110FC9"/>
    <w:rsid w:val="001C4728"/>
    <w:rsid w:val="001F227C"/>
    <w:rsid w:val="00217E7F"/>
    <w:rsid w:val="00262C27"/>
    <w:rsid w:val="002800F3"/>
    <w:rsid w:val="002B7565"/>
    <w:rsid w:val="00315AAD"/>
    <w:rsid w:val="00331853"/>
    <w:rsid w:val="00371684"/>
    <w:rsid w:val="00445BC6"/>
    <w:rsid w:val="00453941"/>
    <w:rsid w:val="004707BE"/>
    <w:rsid w:val="004921F8"/>
    <w:rsid w:val="004A343D"/>
    <w:rsid w:val="004D0AFE"/>
    <w:rsid w:val="005253DD"/>
    <w:rsid w:val="005664DB"/>
    <w:rsid w:val="005C14F9"/>
    <w:rsid w:val="00614267"/>
    <w:rsid w:val="0064434A"/>
    <w:rsid w:val="00693011"/>
    <w:rsid w:val="00701FC7"/>
    <w:rsid w:val="00736567"/>
    <w:rsid w:val="007815BA"/>
    <w:rsid w:val="007A4A11"/>
    <w:rsid w:val="00802E7B"/>
    <w:rsid w:val="00851722"/>
    <w:rsid w:val="00885D2E"/>
    <w:rsid w:val="008F1B51"/>
    <w:rsid w:val="00966EC1"/>
    <w:rsid w:val="009A705E"/>
    <w:rsid w:val="009D3A3A"/>
    <w:rsid w:val="00A46752"/>
    <w:rsid w:val="00A51CD0"/>
    <w:rsid w:val="00A66F1C"/>
    <w:rsid w:val="00A70FF9"/>
    <w:rsid w:val="00AD132A"/>
    <w:rsid w:val="00B35A0D"/>
    <w:rsid w:val="00B466D3"/>
    <w:rsid w:val="00B96532"/>
    <w:rsid w:val="00BB7B4C"/>
    <w:rsid w:val="00C15A11"/>
    <w:rsid w:val="00C352CE"/>
    <w:rsid w:val="00C46AB3"/>
    <w:rsid w:val="00C54942"/>
    <w:rsid w:val="00C83DC4"/>
    <w:rsid w:val="00CA21CC"/>
    <w:rsid w:val="00CB73FB"/>
    <w:rsid w:val="00CD422A"/>
    <w:rsid w:val="00D07362"/>
    <w:rsid w:val="00D43B19"/>
    <w:rsid w:val="00DD6C8B"/>
    <w:rsid w:val="00DE2A47"/>
    <w:rsid w:val="00DF5453"/>
    <w:rsid w:val="00DF55C4"/>
    <w:rsid w:val="00EF1165"/>
    <w:rsid w:val="00F06B49"/>
    <w:rsid w:val="00F06DF8"/>
    <w:rsid w:val="00F11D6C"/>
    <w:rsid w:val="00F44461"/>
    <w:rsid w:val="00FD23BF"/>
    <w:rsid w:val="00FD29BE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63B8"/>
  <w15:chartTrackingRefBased/>
  <w15:docId w15:val="{E46686F9-105F-4AC6-BF01-A950A292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0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7362"/>
  </w:style>
  <w:style w:type="paragraph" w:styleId="a6">
    <w:name w:val="header"/>
    <w:basedOn w:val="a"/>
    <w:link w:val="a7"/>
    <w:uiPriority w:val="99"/>
    <w:unhideWhenUsed/>
    <w:rsid w:val="00D07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Санитарная школа Варнавских</dc:creator>
  <cp:keywords/>
  <dc:description/>
  <cp:lastModifiedBy>Microsoft Office User</cp:lastModifiedBy>
  <cp:revision>3</cp:revision>
  <dcterms:created xsi:type="dcterms:W3CDTF">2022-02-03T17:29:00Z</dcterms:created>
  <dcterms:modified xsi:type="dcterms:W3CDTF">2022-02-21T10:30:00Z</dcterms:modified>
</cp:coreProperties>
</file>